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EB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浙江南郡公益基金会人事管理制度</w:t>
      </w:r>
    </w:p>
    <w:p w14:paraId="5E453B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总则</w:t>
      </w:r>
    </w:p>
    <w:p w14:paraId="70783501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目的</w:t>
      </w:r>
    </w:p>
    <w:p w14:paraId="5325AC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规范浙江南郡公益基金会（以下简称“基金会”）的人事管理，维护基金会与员工的合法权益，根据《中华人民共和国劳动法》《劳动合同法》等相关法律法规及本基金会《章程》，结合实际情况，制定本制度。</w:t>
      </w:r>
    </w:p>
    <w:p w14:paraId="7BC95D8C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适用范围</w:t>
      </w:r>
    </w:p>
    <w:p w14:paraId="22661F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本制度适用于与基金会签署劳动合同的专职员工。</w:t>
      </w:r>
    </w:p>
    <w:p w14:paraId="5F8A54E0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基本原则</w:t>
      </w:r>
    </w:p>
    <w:p w14:paraId="37F760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基金会遵循“公开、公平、公正”的原则，实行科学化、规范化的人事管理，确保员工的合法权益，促进员工的职业发展。</w:t>
      </w:r>
    </w:p>
    <w:p w14:paraId="489236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员工招聘</w:t>
      </w:r>
    </w:p>
    <w:p w14:paraId="4B65A247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招聘原则</w:t>
      </w:r>
    </w:p>
    <w:p w14:paraId="137028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基金会根据业务发展需要和岗位空缺情况，本着“公开招聘、平等竞争、择优录用”的原则，通过官网、招聘平台等途径向社会发布招聘信息。</w:t>
      </w:r>
    </w:p>
    <w:p w14:paraId="56F3E923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招聘流程：</w:t>
      </w:r>
    </w:p>
    <w:p w14:paraId="71BB7E1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发布招聘信息（内部或外部）；</w:t>
      </w:r>
    </w:p>
    <w:p w14:paraId="45D5E91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筛选简历，组织初试；</w:t>
      </w:r>
    </w:p>
    <w:p w14:paraId="5123408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复试通过后，进入试用期；</w:t>
      </w:r>
    </w:p>
    <w:p w14:paraId="094189D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试用期审核合格后，正式录用。</w:t>
      </w:r>
    </w:p>
    <w:p w14:paraId="23857BA2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录用权限</w:t>
      </w:r>
    </w:p>
    <w:p w14:paraId="416DB0C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秘书长、副秘书长、财务负责人和各机构主要负责人，由理事会决定；</w:t>
      </w:r>
    </w:p>
    <w:p w14:paraId="27401EA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各机构专职工作人员，由秘书长决定。</w:t>
      </w:r>
    </w:p>
    <w:p w14:paraId="01DD1D07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试用期规定</w:t>
      </w:r>
    </w:p>
    <w:p w14:paraId="2D8F783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试用期为3个月，根据员工表现可适当延长，但最长不超过6个月；</w:t>
      </w:r>
    </w:p>
    <w:p w14:paraId="43B99EA2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试用期内，员工享受正式员工的基本福利待遇。</w:t>
      </w:r>
    </w:p>
    <w:p w14:paraId="4ABBC61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员工薪酬</w:t>
      </w:r>
    </w:p>
    <w:p w14:paraId="161A9F59">
      <w:pPr>
        <w:keepNext w:val="0"/>
        <w:keepLines w:val="0"/>
        <w:pageBreakBefore w:val="0"/>
        <w:widowControl w:val="0"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薪酬构成</w:t>
      </w:r>
    </w:p>
    <w:p w14:paraId="013E01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员工的薪酬根据岗位职责、工作能力、工作经验、学历等综合因素确定，具体包括基本工资、绩效奖金、年终奖等。</w:t>
      </w:r>
    </w:p>
    <w:p w14:paraId="3B6F2D24">
      <w:pPr>
        <w:keepNext w:val="0"/>
        <w:keepLines w:val="0"/>
        <w:pageBreakBefore w:val="0"/>
        <w:widowControl w:val="0"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福利待遇</w:t>
      </w:r>
    </w:p>
    <w:p w14:paraId="2AC1EF3A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基金会为员工缴纳“五险一金”，包括养老保险、医疗保险、失业保险、工伤保险、生育保险和住房公积金；</w:t>
      </w:r>
    </w:p>
    <w:p w14:paraId="61EF22EC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员工享受国家规定的法定节假日、带薪年假、婚假、产假、丧假等。</w:t>
      </w:r>
      <w:bookmarkStart w:id="0" w:name="_GoBack"/>
      <w:bookmarkEnd w:id="0"/>
    </w:p>
    <w:p w14:paraId="6E1FCD9C">
      <w:pPr>
        <w:keepNext w:val="0"/>
        <w:keepLines w:val="0"/>
        <w:pageBreakBefore w:val="0"/>
        <w:widowControl w:val="0"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薪酬发放</w:t>
      </w:r>
    </w:p>
    <w:p w14:paraId="088F31BB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工资按月发放，于次月15日支付上月工资；</w:t>
      </w:r>
    </w:p>
    <w:p w14:paraId="531BB842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年终奖根据年度绩效考核结果，于次年第一季度结束后发放。</w:t>
      </w:r>
    </w:p>
    <w:p w14:paraId="49FB0C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工作和请假</w:t>
      </w:r>
    </w:p>
    <w:p w14:paraId="031DE0FE">
      <w:pPr>
        <w:keepNext w:val="0"/>
        <w:keepLines w:val="0"/>
        <w:pageBreakBefore w:val="0"/>
        <w:widowControl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工作时间</w:t>
      </w:r>
    </w:p>
    <w:p w14:paraId="6FE25697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每周工作5天，周一至周五，每日工作时间为9:00-18:00；</w:t>
      </w:r>
    </w:p>
    <w:p w14:paraId="5D57E28B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午休时间为12:00-13:00。</w:t>
      </w:r>
    </w:p>
    <w:p w14:paraId="4C55F261">
      <w:pPr>
        <w:keepNext w:val="0"/>
        <w:keepLines w:val="0"/>
        <w:pageBreakBefore w:val="0"/>
        <w:widowControl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请假规定</w:t>
      </w:r>
    </w:p>
    <w:p w14:paraId="2A0A8BB4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员工因故不能出勤，需提前向上级请假并提交相关证明；</w:t>
      </w:r>
    </w:p>
    <w:p w14:paraId="144AF6A7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特殊情况可通过钉钉、微信等工具进行口头请假，事后补交书面申请。</w:t>
      </w:r>
    </w:p>
    <w:p w14:paraId="31A580DF">
      <w:pPr>
        <w:keepNext w:val="0"/>
        <w:keepLines w:val="0"/>
        <w:pageBreakBefore w:val="0"/>
        <w:widowControl w:val="0"/>
        <w:numPr>
          <w:ilvl w:val="1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请假种类</w:t>
      </w:r>
    </w:p>
    <w:p w14:paraId="33C703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包括但不限于：健康假、育儿假、病假、事假、婚假、产检假、产假、丧假、年休假和公假。</w:t>
      </w:r>
    </w:p>
    <w:p w14:paraId="395815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绩效考核</w:t>
      </w:r>
    </w:p>
    <w:p w14:paraId="0D61785F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考核目的</w:t>
      </w:r>
    </w:p>
    <w:p w14:paraId="0219EE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通过绩效考核，激发员工潜能，促进员工持续改进工作方法，提升工作效率，推动基金会整体目标的实现。</w:t>
      </w:r>
    </w:p>
    <w:p w14:paraId="1E965A64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考核对象</w:t>
      </w:r>
    </w:p>
    <w:p w14:paraId="44C20F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与本基金会签署劳动合同的专职员工。</w:t>
      </w:r>
    </w:p>
    <w:p w14:paraId="37F2D910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考核方式</w:t>
      </w:r>
    </w:p>
    <w:p w14:paraId="3FB7A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业绩考核（KPI）：衡量员工的工作成果；</w:t>
      </w:r>
    </w:p>
    <w:p w14:paraId="0452BC62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考核周期</w:t>
      </w:r>
    </w:p>
    <w:p w14:paraId="070F60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每季度进行一次绩效考核，年度考核结合季度考核结果进行综合评定。</w:t>
      </w:r>
    </w:p>
    <w:p w14:paraId="0AFD2207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考核等次</w:t>
      </w:r>
    </w:p>
    <w:p w14:paraId="4BFB73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考核结果分为三个等次：</w:t>
      </w:r>
    </w:p>
    <w:p w14:paraId="0F32E426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超出期望；</w:t>
      </w:r>
    </w:p>
    <w:p w14:paraId="3EABA94B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符合期望；</w:t>
      </w:r>
    </w:p>
    <w:p w14:paraId="57542017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部分不符合期望，需要改进。</w:t>
      </w:r>
    </w:p>
    <w:p w14:paraId="3CD7F669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绩效谈话</w:t>
      </w:r>
    </w:p>
    <w:p w14:paraId="2BED784F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上级主管提前通知员工进行绩效谈话；</w:t>
      </w:r>
    </w:p>
    <w:p w14:paraId="5CE6985E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员工对自身工作进行总结；</w:t>
      </w:r>
    </w:p>
    <w:p w14:paraId="405035D1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上级主管与员工沟通工作中的成绩与不足，提出改进建议；</w:t>
      </w:r>
    </w:p>
    <w:p w14:paraId="033BC2C6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考评结果通知员工本人。</w:t>
      </w:r>
    </w:p>
    <w:p w14:paraId="4E7BE38E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考核结果应用</w:t>
      </w:r>
    </w:p>
    <w:p w14:paraId="46BBD4AD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考核结果作为薪酬调整、职务晋升的重要依据；</w:t>
      </w:r>
    </w:p>
    <w:p w14:paraId="3F82C8B9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连续两次考核结果为“部分不符合期望，需要改进”的员工，进入2-3个月的绩效改进期；</w:t>
      </w:r>
    </w:p>
    <w:p w14:paraId="504E1F72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改进期后仍不达标的员工，原则上予以淘汰。</w:t>
      </w:r>
    </w:p>
    <w:p w14:paraId="353A6D6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晋升机制</w:t>
      </w:r>
    </w:p>
    <w:p w14:paraId="459277D6">
      <w:pPr>
        <w:keepNext w:val="0"/>
        <w:keepLines w:val="0"/>
        <w:pageBreakBefore w:val="0"/>
        <w:widowControl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晋升对象</w:t>
      </w:r>
    </w:p>
    <w:p w14:paraId="623CF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入职满一年且表现优异的员工。</w:t>
      </w:r>
    </w:p>
    <w:p w14:paraId="50165EAF">
      <w:pPr>
        <w:keepNext w:val="0"/>
        <w:keepLines w:val="0"/>
        <w:pageBreakBefore w:val="0"/>
        <w:widowControl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晋升条件</w:t>
      </w:r>
    </w:p>
    <w:p w14:paraId="6150261D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年度绩效考核结果为“超出期望”；</w:t>
      </w:r>
    </w:p>
    <w:p w14:paraId="6C001819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由上级主管或员工本人提名。</w:t>
      </w:r>
    </w:p>
    <w:p w14:paraId="32C605B2">
      <w:pPr>
        <w:keepNext w:val="0"/>
        <w:keepLines w:val="0"/>
        <w:pageBreakBefore w:val="0"/>
        <w:widowControl w:val="0"/>
        <w:numPr>
          <w:ilvl w:val="1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晋升时间</w:t>
      </w:r>
    </w:p>
    <w:p w14:paraId="67803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每年进行一次晋升评估，晋升通过后次月生效，包括职位和薪酬的调整。</w:t>
      </w:r>
    </w:p>
    <w:p w14:paraId="66EECD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培训与进修</w:t>
      </w:r>
    </w:p>
    <w:p w14:paraId="5A0348D2">
      <w:pPr>
        <w:keepNext w:val="0"/>
        <w:keepLines w:val="0"/>
        <w:pageBreakBefore w:val="0"/>
        <w:widowControl w:val="0"/>
        <w:numPr>
          <w:ilvl w:val="1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培训类型</w:t>
      </w:r>
    </w:p>
    <w:p w14:paraId="00F62D4A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内部培训：基金会根据岗位需求，不定期组织员工参加岗位培训、短期研修班等；</w:t>
      </w:r>
    </w:p>
    <w:p w14:paraId="6139EC79">
      <w:pPr>
        <w:keepNext w:val="0"/>
        <w:keepLines w:val="0"/>
        <w:pageBreakBefore w:val="0"/>
        <w:widowControl w:val="0"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外部培训：员工因工作需要，经秘书长批准后可参加与专业相关的培训、学习。</w:t>
      </w:r>
    </w:p>
    <w:p w14:paraId="04252961">
      <w:pPr>
        <w:keepNext w:val="0"/>
        <w:keepLines w:val="0"/>
        <w:pageBreakBefore w:val="0"/>
        <w:widowControl w:val="0"/>
        <w:numPr>
          <w:ilvl w:val="1"/>
          <w:numId w:val="1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培训费用</w:t>
      </w:r>
    </w:p>
    <w:p w14:paraId="5BDABA53"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内部培训费用由基金会承担；</w:t>
      </w:r>
    </w:p>
    <w:p w14:paraId="2A0F0A25">
      <w:pPr>
        <w:keepNext w:val="0"/>
        <w:keepLines w:val="0"/>
        <w:pageBreakBefore w:val="0"/>
        <w:widowControl w:val="0"/>
        <w:numPr>
          <w:ilvl w:val="0"/>
          <w:numId w:val="2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外部培训费用由员工先行支付，获得相关证书或证明后，基金会予以报销。</w:t>
      </w:r>
    </w:p>
    <w:p w14:paraId="37538E6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附则</w:t>
      </w:r>
    </w:p>
    <w:p w14:paraId="10BB4DED">
      <w:pPr>
        <w:keepNext w:val="0"/>
        <w:keepLines w:val="0"/>
        <w:pageBreakBefore w:val="0"/>
        <w:widowControl w:val="0"/>
        <w:numPr>
          <w:ilvl w:val="1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本制度由浙江南郡公益基金会负责解释。</w:t>
      </w:r>
    </w:p>
    <w:p w14:paraId="22355AA4">
      <w:pPr>
        <w:keepNext w:val="0"/>
        <w:keepLines w:val="0"/>
        <w:pageBreakBefore w:val="0"/>
        <w:widowControl w:val="0"/>
        <w:numPr>
          <w:ilvl w:val="1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本制度自2024年4月3日浙江南郡公益基金会一届二次理事会会议审议通过后执行。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0734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684E0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684E0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1413D5"/>
    <w:multiLevelType w:val="singleLevel"/>
    <w:tmpl w:val="9E1413D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4CFCF39"/>
    <w:multiLevelType w:val="singleLevel"/>
    <w:tmpl w:val="C4CFCF3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C86A68C5"/>
    <w:multiLevelType w:val="multilevel"/>
    <w:tmpl w:val="C86A68C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3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CE719443"/>
    <w:multiLevelType w:val="singleLevel"/>
    <w:tmpl w:val="CE71944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E5F9EF1F"/>
    <w:multiLevelType w:val="singleLevel"/>
    <w:tmpl w:val="E5F9EF1F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F21C40E2"/>
    <w:multiLevelType w:val="multilevel"/>
    <w:tmpl w:val="F21C40E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2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6">
    <w:nsid w:val="FF09CD99"/>
    <w:multiLevelType w:val="multilevel"/>
    <w:tmpl w:val="FF09CD9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4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09419DCB"/>
    <w:multiLevelType w:val="singleLevel"/>
    <w:tmpl w:val="09419DC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">
    <w:nsid w:val="20C76793"/>
    <w:multiLevelType w:val="singleLevel"/>
    <w:tmpl w:val="20C7679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2159BE1F"/>
    <w:multiLevelType w:val="multilevel"/>
    <w:tmpl w:val="2159BE1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8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0">
    <w:nsid w:val="21861C40"/>
    <w:multiLevelType w:val="multilevel"/>
    <w:tmpl w:val="21861C4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8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1">
    <w:nsid w:val="275198FC"/>
    <w:multiLevelType w:val="singleLevel"/>
    <w:tmpl w:val="275198F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2">
    <w:nsid w:val="284B9DD4"/>
    <w:multiLevelType w:val="singleLevel"/>
    <w:tmpl w:val="284B9DD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2CB4E26D"/>
    <w:multiLevelType w:val="multilevel"/>
    <w:tmpl w:val="2CB4E26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4">
    <w:nsid w:val="3E922AB1"/>
    <w:multiLevelType w:val="singleLevel"/>
    <w:tmpl w:val="3E922AB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5">
    <w:nsid w:val="40A02B02"/>
    <w:multiLevelType w:val="multilevel"/>
    <w:tmpl w:val="40A02B0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6">
    <w:nsid w:val="4683FBFA"/>
    <w:multiLevelType w:val="singleLevel"/>
    <w:tmpl w:val="4683FBF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7">
    <w:nsid w:val="54E6BAE3"/>
    <w:multiLevelType w:val="multilevel"/>
    <w:tmpl w:val="54E6BAE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5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8">
    <w:nsid w:val="5C3E1F02"/>
    <w:multiLevelType w:val="singleLevel"/>
    <w:tmpl w:val="5C3E1F0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9">
    <w:nsid w:val="69726C10"/>
    <w:multiLevelType w:val="multilevel"/>
    <w:tmpl w:val="69726C1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6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0">
    <w:nsid w:val="746D27C1"/>
    <w:multiLevelType w:val="singleLevel"/>
    <w:tmpl w:val="746D27C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1">
    <w:nsid w:val="7D9332EA"/>
    <w:multiLevelType w:val="singleLevel"/>
    <w:tmpl w:val="7D9332E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5"/>
  </w:num>
  <w:num w:numId="2">
    <w:abstractNumId w:val="13"/>
  </w:num>
  <w:num w:numId="3">
    <w:abstractNumId w:val="5"/>
  </w:num>
  <w:num w:numId="4">
    <w:abstractNumId w:val="8"/>
  </w:num>
  <w:num w:numId="5">
    <w:abstractNumId w:val="18"/>
  </w:num>
  <w:num w:numId="6">
    <w:abstractNumId w:val="0"/>
  </w:num>
  <w:num w:numId="7">
    <w:abstractNumId w:val="2"/>
  </w:num>
  <w:num w:numId="8">
    <w:abstractNumId w:val="7"/>
  </w:num>
  <w:num w:numId="9">
    <w:abstractNumId w:val="20"/>
  </w:num>
  <w:num w:numId="10">
    <w:abstractNumId w:val="6"/>
  </w:num>
  <w:num w:numId="11">
    <w:abstractNumId w:val="1"/>
  </w:num>
  <w:num w:numId="12">
    <w:abstractNumId w:val="11"/>
  </w:num>
  <w:num w:numId="13">
    <w:abstractNumId w:val="17"/>
  </w:num>
  <w:num w:numId="14">
    <w:abstractNumId w:val="4"/>
  </w:num>
  <w:num w:numId="15">
    <w:abstractNumId w:val="21"/>
  </w:num>
  <w:num w:numId="16">
    <w:abstractNumId w:val="16"/>
  </w:num>
  <w:num w:numId="17">
    <w:abstractNumId w:val="19"/>
  </w:num>
  <w:num w:numId="18">
    <w:abstractNumId w:val="14"/>
  </w:num>
  <w:num w:numId="19">
    <w:abstractNumId w:val="10"/>
  </w:num>
  <w:num w:numId="20">
    <w:abstractNumId w:val="12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F1A33"/>
    <w:rsid w:val="00DC6D34"/>
    <w:rsid w:val="025A09FE"/>
    <w:rsid w:val="026303E3"/>
    <w:rsid w:val="02631873"/>
    <w:rsid w:val="02906F11"/>
    <w:rsid w:val="04335FAA"/>
    <w:rsid w:val="07283BBC"/>
    <w:rsid w:val="0781507A"/>
    <w:rsid w:val="08FF094D"/>
    <w:rsid w:val="0A7E2114"/>
    <w:rsid w:val="0B7D3DAB"/>
    <w:rsid w:val="0BB51797"/>
    <w:rsid w:val="0C2A3F33"/>
    <w:rsid w:val="0D6671EC"/>
    <w:rsid w:val="0FF4588C"/>
    <w:rsid w:val="112A6783"/>
    <w:rsid w:val="12696E37"/>
    <w:rsid w:val="12E82EF7"/>
    <w:rsid w:val="132B4159"/>
    <w:rsid w:val="135A1F83"/>
    <w:rsid w:val="13741F37"/>
    <w:rsid w:val="138D7C69"/>
    <w:rsid w:val="145C30F7"/>
    <w:rsid w:val="14D013EF"/>
    <w:rsid w:val="15FF3D3A"/>
    <w:rsid w:val="16816E45"/>
    <w:rsid w:val="16832DFC"/>
    <w:rsid w:val="17BA2861"/>
    <w:rsid w:val="182D6E15"/>
    <w:rsid w:val="1852189F"/>
    <w:rsid w:val="19404D95"/>
    <w:rsid w:val="19BB266E"/>
    <w:rsid w:val="1B3B1CB8"/>
    <w:rsid w:val="1BEA548C"/>
    <w:rsid w:val="1BF46D94"/>
    <w:rsid w:val="1CEC0D90"/>
    <w:rsid w:val="1D305121"/>
    <w:rsid w:val="1D6628F1"/>
    <w:rsid w:val="1DD7559C"/>
    <w:rsid w:val="1E0068A1"/>
    <w:rsid w:val="1E56509B"/>
    <w:rsid w:val="1E7E3C6A"/>
    <w:rsid w:val="1F4153C3"/>
    <w:rsid w:val="1FAD2A59"/>
    <w:rsid w:val="200D34F7"/>
    <w:rsid w:val="20AA51EA"/>
    <w:rsid w:val="215F5FD5"/>
    <w:rsid w:val="22CF2CE6"/>
    <w:rsid w:val="23FC5D5D"/>
    <w:rsid w:val="250A26FB"/>
    <w:rsid w:val="26E34FB2"/>
    <w:rsid w:val="28447CD2"/>
    <w:rsid w:val="2886653D"/>
    <w:rsid w:val="28BC5ABB"/>
    <w:rsid w:val="29763EBB"/>
    <w:rsid w:val="2A61691A"/>
    <w:rsid w:val="2C250CFC"/>
    <w:rsid w:val="2C4E2ECE"/>
    <w:rsid w:val="2DF755CD"/>
    <w:rsid w:val="2E376E42"/>
    <w:rsid w:val="31E63BA8"/>
    <w:rsid w:val="3264354A"/>
    <w:rsid w:val="32E91BA2"/>
    <w:rsid w:val="34B8182C"/>
    <w:rsid w:val="36392E40"/>
    <w:rsid w:val="364D41F6"/>
    <w:rsid w:val="37712166"/>
    <w:rsid w:val="38EA6674"/>
    <w:rsid w:val="39691347"/>
    <w:rsid w:val="3B467E8E"/>
    <w:rsid w:val="3C3D113A"/>
    <w:rsid w:val="3CAC611A"/>
    <w:rsid w:val="3DB0538A"/>
    <w:rsid w:val="3E332389"/>
    <w:rsid w:val="411B561D"/>
    <w:rsid w:val="41A575DC"/>
    <w:rsid w:val="426254CD"/>
    <w:rsid w:val="429A07C3"/>
    <w:rsid w:val="42C35F6C"/>
    <w:rsid w:val="43B65AD0"/>
    <w:rsid w:val="457C2402"/>
    <w:rsid w:val="45A43166"/>
    <w:rsid w:val="45F97EF6"/>
    <w:rsid w:val="4659151F"/>
    <w:rsid w:val="465F5FAB"/>
    <w:rsid w:val="46E41355"/>
    <w:rsid w:val="47C975FA"/>
    <w:rsid w:val="4A742241"/>
    <w:rsid w:val="4AE55FFF"/>
    <w:rsid w:val="4AFD5C85"/>
    <w:rsid w:val="4B3774F7"/>
    <w:rsid w:val="4BA44460"/>
    <w:rsid w:val="4BE66923"/>
    <w:rsid w:val="4D167E69"/>
    <w:rsid w:val="4DEF230B"/>
    <w:rsid w:val="4EA73022"/>
    <w:rsid w:val="4EC55D35"/>
    <w:rsid w:val="4EEC23A6"/>
    <w:rsid w:val="4F1A2325"/>
    <w:rsid w:val="5043249A"/>
    <w:rsid w:val="52A511EA"/>
    <w:rsid w:val="52F932E4"/>
    <w:rsid w:val="5422686A"/>
    <w:rsid w:val="55500B7A"/>
    <w:rsid w:val="5627460C"/>
    <w:rsid w:val="563C1E65"/>
    <w:rsid w:val="57504402"/>
    <w:rsid w:val="578D049F"/>
    <w:rsid w:val="58F00CE5"/>
    <w:rsid w:val="5AEE74A6"/>
    <w:rsid w:val="5BE77397"/>
    <w:rsid w:val="5C421410"/>
    <w:rsid w:val="5E287173"/>
    <w:rsid w:val="5E510478"/>
    <w:rsid w:val="5EB273E9"/>
    <w:rsid w:val="5ED2780B"/>
    <w:rsid w:val="5F090328"/>
    <w:rsid w:val="5F2B2A77"/>
    <w:rsid w:val="61DA69D6"/>
    <w:rsid w:val="624D0F56"/>
    <w:rsid w:val="626369CC"/>
    <w:rsid w:val="62BE2FBF"/>
    <w:rsid w:val="62FB09B2"/>
    <w:rsid w:val="63365E8E"/>
    <w:rsid w:val="63387E58"/>
    <w:rsid w:val="645B4B0E"/>
    <w:rsid w:val="649015CE"/>
    <w:rsid w:val="64D911C7"/>
    <w:rsid w:val="652561BA"/>
    <w:rsid w:val="67340937"/>
    <w:rsid w:val="674D05B9"/>
    <w:rsid w:val="67D9506B"/>
    <w:rsid w:val="6804655B"/>
    <w:rsid w:val="68955405"/>
    <w:rsid w:val="694D1879"/>
    <w:rsid w:val="69A27DD9"/>
    <w:rsid w:val="69C77840"/>
    <w:rsid w:val="69EE1271"/>
    <w:rsid w:val="6A4B0471"/>
    <w:rsid w:val="6C6B4DFB"/>
    <w:rsid w:val="6CCF5389"/>
    <w:rsid w:val="6D725D15"/>
    <w:rsid w:val="6D773C65"/>
    <w:rsid w:val="6DC72505"/>
    <w:rsid w:val="6DF8446C"/>
    <w:rsid w:val="6DFA18E3"/>
    <w:rsid w:val="6E0E0133"/>
    <w:rsid w:val="6FFE2576"/>
    <w:rsid w:val="70032BA7"/>
    <w:rsid w:val="70310109"/>
    <w:rsid w:val="70390D6C"/>
    <w:rsid w:val="722F2426"/>
    <w:rsid w:val="73504B4C"/>
    <w:rsid w:val="74C0380A"/>
    <w:rsid w:val="77000835"/>
    <w:rsid w:val="77260CE3"/>
    <w:rsid w:val="77A37E61"/>
    <w:rsid w:val="77AF3F05"/>
    <w:rsid w:val="78630967"/>
    <w:rsid w:val="79D72C23"/>
    <w:rsid w:val="79DB3A39"/>
    <w:rsid w:val="7B2B6AE3"/>
    <w:rsid w:val="7BBA5457"/>
    <w:rsid w:val="7EC14D4E"/>
    <w:rsid w:val="7FAC155A"/>
    <w:rsid w:val="7FBD7E3F"/>
    <w:rsid w:val="7FEB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1369</Words>
  <Characters>1396</Characters>
  <Lines>0</Lines>
  <Paragraphs>0</Paragraphs>
  <TotalTime>0</TotalTime>
  <ScaleCrop>false</ScaleCrop>
  <LinksUpToDate>false</LinksUpToDate>
  <CharactersWithSpaces>1396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2025-02-14T06:32:00Z</dcterms:created>
  <dc:creator>admin</dc:creator>
  <cp:lastModifiedBy>渴尘万斛</cp:lastModifiedBy>
  <dcterms:modified xsi:type="dcterms:W3CDTF">2025-03-18T06:19:15Z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eyJoZGlkIjoiMDBiY2ViNmJmZTUyOGRkMmQ3N2ViNGYzZTY1NDAwZGMiLCJ1c2VySWQiOiI1MjI1NDk3OTcifQ==</vt:lpwstr>
  </property>
  <property fmtid="{D5CDD505-2E9C-101B-9397-08002B2CF9AE}" pid="4" name="ICV">
    <vt:lpwstr>2698EEDA80D7486295EAA05242AD23F5_12</vt:lpwstr>
  </property>
</Properties>
</file>