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321A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eastAsia="zh-CN"/>
        </w:rPr>
        <w:t>浙江南郡公益基金会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印章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和证照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管理</w:t>
      </w: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制度</w:t>
      </w:r>
    </w:p>
    <w:p w14:paraId="4FA04CB8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leftChars="0" w:hanging="425" w:firstLineChars="0"/>
        <w:jc w:val="left"/>
        <w:textAlignment w:val="auto"/>
        <w:outlineLvl w:val="9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总则</w:t>
      </w:r>
    </w:p>
    <w:p w14:paraId="6A83BA3D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规范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浙江南郡公益基金会</w:t>
      </w:r>
      <w:r>
        <w:rPr>
          <w:rFonts w:hint="eastAsia" w:ascii="宋体" w:hAnsi="宋体" w:eastAsia="宋体" w:cs="宋体"/>
          <w:sz w:val="24"/>
          <w:szCs w:val="24"/>
        </w:rPr>
        <w:t>（以下简称“基金会”）印章和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证照</w:t>
      </w:r>
      <w:r>
        <w:rPr>
          <w:rFonts w:hint="eastAsia" w:ascii="宋体" w:hAnsi="宋体" w:eastAsia="宋体" w:cs="宋体"/>
          <w:sz w:val="24"/>
          <w:szCs w:val="24"/>
        </w:rPr>
        <w:t>的管理与使用，确保印章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证照</w:t>
      </w:r>
      <w:r>
        <w:rPr>
          <w:rFonts w:hint="eastAsia" w:ascii="宋体" w:hAnsi="宋体" w:eastAsia="宋体" w:cs="宋体"/>
          <w:sz w:val="24"/>
          <w:szCs w:val="24"/>
        </w:rPr>
        <w:t>管理的合法性、规范性、严肃性和安全性，有效维护基金会利益，根据社会组织印章管理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</w:t>
      </w:r>
      <w:r>
        <w:rPr>
          <w:rFonts w:hint="eastAsia" w:ascii="宋体" w:hAnsi="宋体" w:eastAsia="宋体" w:cs="宋体"/>
          <w:sz w:val="24"/>
          <w:szCs w:val="24"/>
        </w:rPr>
        <w:t>规定和基金会章程，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并</w:t>
      </w:r>
      <w:r>
        <w:rPr>
          <w:rFonts w:hint="eastAsia" w:ascii="宋体" w:hAnsi="宋体" w:eastAsia="宋体" w:cs="宋体"/>
          <w:sz w:val="24"/>
          <w:szCs w:val="24"/>
        </w:rPr>
        <w:t>结合实际，制定本制度。</w:t>
      </w:r>
    </w:p>
    <w:p w14:paraId="47C74AA8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本制度所称印章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包括</w:t>
      </w:r>
      <w:r>
        <w:rPr>
          <w:rFonts w:hint="eastAsia" w:ascii="宋体" w:hAnsi="宋体" w:eastAsia="宋体" w:cs="宋体"/>
          <w:sz w:val="24"/>
          <w:szCs w:val="24"/>
        </w:rPr>
        <w:t>基金会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的</w:t>
      </w:r>
      <w:r>
        <w:rPr>
          <w:rFonts w:hint="eastAsia" w:ascii="宋体" w:hAnsi="宋体" w:eastAsia="宋体" w:cs="宋体"/>
          <w:sz w:val="24"/>
          <w:szCs w:val="24"/>
        </w:rPr>
        <w:t>公章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</w:rPr>
        <w:t>财务专用章、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发票专用章、</w:t>
      </w:r>
      <w:r>
        <w:rPr>
          <w:rFonts w:hint="eastAsia" w:ascii="宋体" w:hAnsi="宋体" w:eastAsia="宋体" w:cs="宋体"/>
          <w:sz w:val="24"/>
          <w:szCs w:val="24"/>
        </w:rPr>
        <w:t>法人人名章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及其他印章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4665FB7A">
      <w:pPr>
        <w:keepNext w:val="0"/>
        <w:keepLines w:val="0"/>
        <w:pageBreakBefore w:val="0"/>
        <w:widowControl w:val="0"/>
        <w:numPr>
          <w:ilvl w:val="1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本制度所称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证照</w:t>
      </w:r>
      <w:r>
        <w:rPr>
          <w:rFonts w:hint="eastAsia" w:ascii="宋体" w:hAnsi="宋体" w:eastAsia="宋体" w:cs="宋体"/>
          <w:sz w:val="24"/>
          <w:szCs w:val="24"/>
        </w:rPr>
        <w:t>指本基金会的《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基金会</w:t>
      </w:r>
      <w:r>
        <w:rPr>
          <w:rFonts w:hint="eastAsia" w:ascii="宋体" w:hAnsi="宋体" w:eastAsia="宋体" w:cs="宋体"/>
          <w:sz w:val="24"/>
          <w:szCs w:val="24"/>
        </w:rPr>
        <w:t>法人登记证书》、《中国社会组织评估等级证书》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银行开户许可证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</w:rPr>
        <w:t>及其他相关证书。</w:t>
      </w:r>
    </w:p>
    <w:p w14:paraId="6D51D61C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印章管理和使用</w:t>
      </w:r>
    </w:p>
    <w:p w14:paraId="28A09B38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印章的保管</w:t>
      </w:r>
    </w:p>
    <w:p w14:paraId="0E147046">
      <w:pPr>
        <w:keepNext w:val="0"/>
        <w:keepLines w:val="0"/>
        <w:pageBreakBefore w:val="0"/>
        <w:widowControl w:val="0"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基金会公章、法人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4"/>
        </w:rPr>
        <w:t>名章由秘书处办公室专人保管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</w:rPr>
        <w:t>财务专用章、发票专用章由秘书处财务部专人保管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严禁未经任何手续私自转交或外借；</w:t>
      </w:r>
    </w:p>
    <w:p w14:paraId="2D54B872">
      <w:pPr>
        <w:keepNext w:val="0"/>
        <w:keepLines w:val="0"/>
        <w:pageBreakBefore w:val="0"/>
        <w:widowControl w:val="0"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印章管理员离职或调岗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sz w:val="24"/>
          <w:szCs w:val="24"/>
        </w:rPr>
        <w:t>，需办理移交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手续，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双方签署《印章保管签收表》，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并报秘书长备案</w:t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 w14:paraId="255615A9">
      <w:pPr>
        <w:keepNext w:val="0"/>
        <w:keepLines w:val="0"/>
        <w:pageBreakBefore w:val="0"/>
        <w:widowControl w:val="0"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印章须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存放于</w:t>
      </w:r>
      <w:r>
        <w:rPr>
          <w:rFonts w:hint="eastAsia" w:ascii="宋体" w:hAnsi="宋体" w:eastAsia="宋体" w:cs="宋体"/>
          <w:sz w:val="24"/>
          <w:szCs w:val="24"/>
        </w:rPr>
        <w:t>保险柜或带锁文件柜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</w:t>
      </w:r>
      <w:r>
        <w:rPr>
          <w:rFonts w:hint="eastAsia" w:ascii="宋体" w:hAnsi="宋体" w:eastAsia="宋体" w:cs="宋体"/>
          <w:sz w:val="24"/>
          <w:szCs w:val="24"/>
        </w:rPr>
        <w:t>，随用随锁，严禁随意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放置</w:t>
      </w:r>
      <w:r>
        <w:rPr>
          <w:rFonts w:hint="eastAsia" w:ascii="宋体" w:hAnsi="宋体" w:eastAsia="宋体" w:cs="宋体"/>
          <w:sz w:val="24"/>
          <w:szCs w:val="24"/>
        </w:rPr>
        <w:t>或托人代管；</w:t>
      </w:r>
    </w:p>
    <w:p w14:paraId="1CAAAEDB">
      <w:pPr>
        <w:keepNext w:val="0"/>
        <w:keepLines w:val="0"/>
        <w:pageBreakBefore w:val="0"/>
        <w:widowControl w:val="0"/>
        <w:numPr>
          <w:ilvl w:val="2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印章管理员应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定期</w:t>
      </w:r>
      <w:r>
        <w:rPr>
          <w:rFonts w:hint="eastAsia" w:ascii="宋体" w:hAnsi="宋体" w:eastAsia="宋体" w:cs="宋体"/>
          <w:sz w:val="24"/>
          <w:szCs w:val="24"/>
        </w:rPr>
        <w:t>保养印章，确保印章完好、盖印清晰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69050B62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印章的使用</w:t>
      </w:r>
    </w:p>
    <w:p w14:paraId="70F3A017">
      <w:pPr>
        <w:keepNext w:val="0"/>
        <w:keepLines w:val="0"/>
        <w:pageBreakBefore w:val="0"/>
        <w:widowControl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印章使用遵循“先审批、后使用”的原则，未经审批不得擅自用印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7DD65CF5">
      <w:pPr>
        <w:keepNext w:val="0"/>
        <w:keepLines w:val="0"/>
        <w:pageBreakBefore w:val="0"/>
        <w:widowControl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用印前需填写《印章使用申请表》，并通过相应的OA流程或纸质表单审批；用印需由秘书长和理事长两级审批；</w:t>
      </w:r>
    </w:p>
    <w:p w14:paraId="4F766398">
      <w:pPr>
        <w:keepNext w:val="0"/>
        <w:keepLines w:val="0"/>
        <w:pageBreakBefore w:val="0"/>
        <w:widowControl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用印文件内容须与审批文件一致，</w:t>
      </w:r>
      <w:r>
        <w:rPr>
          <w:rFonts w:hint="eastAsia" w:ascii="宋体" w:hAnsi="宋体" w:eastAsia="宋体" w:cs="宋体"/>
          <w:sz w:val="24"/>
          <w:szCs w:val="24"/>
        </w:rPr>
        <w:t>印章名称须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与</w:t>
      </w:r>
      <w:r>
        <w:rPr>
          <w:rFonts w:hint="eastAsia" w:ascii="宋体" w:hAnsi="宋体" w:eastAsia="宋体" w:cs="宋体"/>
          <w:sz w:val="24"/>
          <w:szCs w:val="24"/>
        </w:rPr>
        <w:t>文件落款名称相符。印章管理员需核对文件内容，确保无误后方可用印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099914EF">
      <w:pPr>
        <w:keepNext w:val="0"/>
        <w:keepLines w:val="0"/>
        <w:pageBreakBefore w:val="0"/>
        <w:widowControl w:val="0"/>
        <w:numPr>
          <w:ilvl w:val="2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每次用印需在《印章使用登记表》中详细记录，包括用印日期、文件名称、用印份数、审批人、用印人等。</w:t>
      </w:r>
      <w:bookmarkStart w:id="0" w:name="_GoBack"/>
      <w:bookmarkEnd w:id="0"/>
    </w:p>
    <w:p w14:paraId="42B71EE4">
      <w:pPr>
        <w:keepNext w:val="0"/>
        <w:keepLines w:val="0"/>
        <w:pageBreakBefore w:val="0"/>
        <w:widowControl w:val="0"/>
        <w:numPr>
          <w:ilvl w:val="1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印章的借用</w:t>
      </w:r>
    </w:p>
    <w:p w14:paraId="2A29D9EC">
      <w:pPr>
        <w:keepNext w:val="0"/>
        <w:keepLines w:val="0"/>
        <w:pageBreakBefore w:val="0"/>
        <w:widowControl w:val="0"/>
        <w:numPr>
          <w:ilvl w:val="2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基金会</w:t>
      </w:r>
      <w:r>
        <w:rPr>
          <w:rFonts w:hint="eastAsia" w:ascii="宋体" w:hAnsi="宋体" w:eastAsia="宋体" w:cs="宋体"/>
          <w:sz w:val="24"/>
          <w:szCs w:val="24"/>
        </w:rPr>
        <w:t>原则上不允许任何员工携带印章外出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如遇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特殊</w:t>
      </w:r>
      <w:r>
        <w:rPr>
          <w:rFonts w:hint="eastAsia" w:ascii="宋体" w:hAnsi="宋体" w:eastAsia="宋体" w:cs="宋体"/>
          <w:sz w:val="24"/>
          <w:szCs w:val="24"/>
        </w:rPr>
        <w:t>情况需外借，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须</w:t>
      </w:r>
      <w:r>
        <w:rPr>
          <w:rFonts w:hint="eastAsia" w:ascii="宋体" w:hAnsi="宋体" w:eastAsia="宋体" w:cs="宋体"/>
          <w:sz w:val="24"/>
          <w:szCs w:val="24"/>
        </w:rPr>
        <w:t>提前填报OA“印章借用申请流程”，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并经理事长审批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6DD0C675">
      <w:pPr>
        <w:keepNext w:val="0"/>
        <w:keepLines w:val="0"/>
        <w:pageBreakBefore w:val="0"/>
        <w:widowControl w:val="0"/>
        <w:numPr>
          <w:ilvl w:val="2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借用人应妥善保管印章，避免遗失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</w:t>
      </w:r>
      <w:r>
        <w:rPr>
          <w:rFonts w:hint="eastAsia" w:ascii="宋体" w:hAnsi="宋体" w:eastAsia="宋体" w:cs="宋体"/>
          <w:sz w:val="24"/>
          <w:szCs w:val="24"/>
        </w:rPr>
        <w:t>损毁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借用事项办理完毕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后，应</w:t>
      </w:r>
      <w:r>
        <w:rPr>
          <w:rFonts w:hint="eastAsia" w:ascii="宋体" w:hAnsi="宋体" w:eastAsia="宋体" w:cs="宋体"/>
          <w:sz w:val="24"/>
          <w:szCs w:val="24"/>
        </w:rPr>
        <w:t>立即归还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印章；</w:t>
      </w:r>
    </w:p>
    <w:p w14:paraId="4DB7572B">
      <w:pPr>
        <w:keepNext w:val="0"/>
        <w:keepLines w:val="0"/>
        <w:pageBreakBefore w:val="0"/>
        <w:widowControl w:val="0"/>
        <w:numPr>
          <w:ilvl w:val="2"/>
          <w:numId w:val="6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印章外借期间，借用人不得将印章用于申请事项以外的用途，不得私自转借他人。</w:t>
      </w:r>
    </w:p>
    <w:p w14:paraId="5E6AA857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证照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管理</w:t>
      </w:r>
    </w:p>
    <w:p w14:paraId="7098F3BF">
      <w:pPr>
        <w:keepNext w:val="0"/>
        <w:keepLines w:val="0"/>
        <w:pageBreakBefore w:val="0"/>
        <w:widowControl w:val="0"/>
        <w:numPr>
          <w:ilvl w:val="1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证照的保管</w:t>
      </w:r>
    </w:p>
    <w:p w14:paraId="089515D2">
      <w:pPr>
        <w:keepNext w:val="0"/>
        <w:keepLines w:val="0"/>
        <w:pageBreakBefore w:val="0"/>
        <w:widowControl w:val="0"/>
        <w:numPr>
          <w:ilvl w:val="2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基金会</w:t>
      </w:r>
      <w:r>
        <w:rPr>
          <w:rFonts w:hint="eastAsia" w:ascii="宋体" w:hAnsi="宋体" w:eastAsia="宋体" w:cs="宋体"/>
          <w:sz w:val="24"/>
          <w:szCs w:val="24"/>
        </w:rPr>
        <w:t>法人登记证书》、《中国社会组织评估等级证书》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由</w:t>
      </w:r>
      <w:r>
        <w:rPr>
          <w:rFonts w:hint="eastAsia" w:ascii="宋体" w:hAnsi="宋体" w:eastAsia="宋体" w:cs="宋体"/>
          <w:sz w:val="24"/>
          <w:szCs w:val="24"/>
        </w:rPr>
        <w:t>秘书处办公室专人保管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，《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银行开户许可证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》</w:t>
      </w:r>
      <w:r>
        <w:rPr>
          <w:rFonts w:hint="eastAsia" w:ascii="宋体" w:hAnsi="宋体" w:eastAsia="宋体" w:cs="宋体"/>
          <w:sz w:val="24"/>
          <w:szCs w:val="24"/>
        </w:rPr>
        <w:t>由秘书处财务部专人保管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  <w:r>
        <w:rPr>
          <w:rFonts w:hint="eastAsia" w:ascii="宋体" w:hAnsi="宋体" w:eastAsia="宋体" w:cs="宋体"/>
          <w:sz w:val="24"/>
          <w:szCs w:val="24"/>
        </w:rPr>
        <w:t>严禁未经任何手续私自转交或外借；</w:t>
      </w:r>
    </w:p>
    <w:p w14:paraId="1982E432">
      <w:pPr>
        <w:keepNext w:val="0"/>
        <w:keepLines w:val="0"/>
        <w:pageBreakBefore w:val="0"/>
        <w:widowControl w:val="0"/>
        <w:numPr>
          <w:ilvl w:val="2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证照管理员离职或调岗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时</w:t>
      </w:r>
      <w:r>
        <w:rPr>
          <w:rFonts w:hint="eastAsia" w:ascii="宋体" w:hAnsi="宋体" w:eastAsia="宋体" w:cs="宋体"/>
          <w:sz w:val="24"/>
          <w:szCs w:val="24"/>
        </w:rPr>
        <w:t>，需办理移交手续，双方签署《证照保管交接单》，并报秘书长备案；</w:t>
      </w:r>
    </w:p>
    <w:p w14:paraId="410DC820">
      <w:pPr>
        <w:keepNext w:val="0"/>
        <w:keepLines w:val="0"/>
        <w:pageBreakBefore w:val="0"/>
        <w:widowControl w:val="0"/>
        <w:numPr>
          <w:ilvl w:val="2"/>
          <w:numId w:val="8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证照</w:t>
      </w:r>
      <w:r>
        <w:rPr>
          <w:rFonts w:hint="eastAsia" w:ascii="宋体" w:hAnsi="宋体" w:eastAsia="宋体" w:cs="宋体"/>
          <w:sz w:val="24"/>
          <w:szCs w:val="24"/>
        </w:rPr>
        <w:t>须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存放</w:t>
      </w:r>
      <w:r>
        <w:rPr>
          <w:rFonts w:hint="eastAsia" w:ascii="宋体" w:hAnsi="宋体" w:eastAsia="宋体" w:cs="宋体"/>
          <w:sz w:val="24"/>
          <w:szCs w:val="24"/>
        </w:rPr>
        <w:t>于专用档案柜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</w:t>
      </w:r>
      <w:r>
        <w:rPr>
          <w:rFonts w:hint="eastAsia" w:ascii="宋体" w:hAnsi="宋体" w:eastAsia="宋体" w:cs="宋体"/>
          <w:sz w:val="24"/>
          <w:szCs w:val="24"/>
        </w:rPr>
        <w:t>保险柜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</w:t>
      </w:r>
      <w:r>
        <w:rPr>
          <w:rFonts w:hint="eastAsia" w:ascii="宋体" w:hAnsi="宋体" w:eastAsia="宋体" w:cs="宋体"/>
          <w:sz w:val="24"/>
          <w:szCs w:val="24"/>
        </w:rPr>
        <w:t>；档案柜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</w:t>
      </w:r>
      <w:r>
        <w:rPr>
          <w:rFonts w:hint="eastAsia" w:ascii="宋体" w:hAnsi="宋体" w:eastAsia="宋体" w:cs="宋体"/>
          <w:sz w:val="24"/>
          <w:szCs w:val="24"/>
        </w:rPr>
        <w:t>保险柜应上锁，钥匙由证照管理员保管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。</w:t>
      </w:r>
    </w:p>
    <w:p w14:paraId="3960A74D">
      <w:pPr>
        <w:keepNext w:val="0"/>
        <w:keepLines w:val="0"/>
        <w:pageBreakBefore w:val="0"/>
        <w:widowControl w:val="0"/>
        <w:numPr>
          <w:ilvl w:val="1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证照的使用和借用</w:t>
      </w:r>
    </w:p>
    <w:p w14:paraId="34060D9D">
      <w:pPr>
        <w:keepNext w:val="0"/>
        <w:keepLines w:val="0"/>
        <w:pageBreakBefore w:val="0"/>
        <w:widowControl w:val="0"/>
        <w:numPr>
          <w:ilvl w:val="2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需要使用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证照</w:t>
      </w:r>
      <w:r>
        <w:rPr>
          <w:rFonts w:hint="eastAsia" w:ascii="宋体" w:hAnsi="宋体" w:eastAsia="宋体" w:cs="宋体"/>
          <w:sz w:val="24"/>
          <w:szCs w:val="24"/>
        </w:rPr>
        <w:t>复印件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或扫描件或借用证照原件</w:t>
      </w:r>
      <w:r>
        <w:rPr>
          <w:rFonts w:hint="eastAsia" w:ascii="宋体" w:hAnsi="宋体" w:eastAsia="宋体" w:cs="宋体"/>
          <w:sz w:val="24"/>
          <w:szCs w:val="24"/>
        </w:rPr>
        <w:t>的，需填写《证照使用申请表》，并通过相应的OA流程或纸质表单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经秘书长</w:t>
      </w:r>
      <w:r>
        <w:rPr>
          <w:rFonts w:hint="eastAsia" w:ascii="宋体" w:hAnsi="宋体" w:eastAsia="宋体" w:cs="宋体"/>
          <w:sz w:val="24"/>
          <w:szCs w:val="24"/>
        </w:rPr>
        <w:t>审批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7BC9793F">
      <w:pPr>
        <w:keepNext w:val="0"/>
        <w:keepLines w:val="0"/>
        <w:pageBreakBefore w:val="0"/>
        <w:widowControl w:val="0"/>
        <w:numPr>
          <w:ilvl w:val="2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借用证照原件的，需填报OA“证照借用申请流程”，并经秘书长审批。借用人需保持证照的完整、整洁，并在规定期限内归还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258D1957">
      <w:pPr>
        <w:keepNext w:val="0"/>
        <w:keepLines w:val="0"/>
        <w:pageBreakBefore w:val="0"/>
        <w:widowControl w:val="0"/>
        <w:numPr>
          <w:ilvl w:val="2"/>
          <w:numId w:val="9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证照复印件或扫描件仅限用于申请事项，不得用于其他用途。借用人不得私自复印、扫描或转借他人。</w:t>
      </w:r>
    </w:p>
    <w:p w14:paraId="5F6DADA3">
      <w:pPr>
        <w:keepNext w:val="0"/>
        <w:keepLines w:val="0"/>
        <w:pageBreakBefore w:val="0"/>
        <w:widowControl w:val="0"/>
        <w:numPr>
          <w:ilvl w:val="1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证照的年检</w:t>
      </w:r>
    </w:p>
    <w:p w14:paraId="3807A57B">
      <w:pPr>
        <w:keepNext w:val="0"/>
        <w:keepLines w:val="0"/>
        <w:pageBreakBefore w:val="0"/>
        <w:widowControl w:val="0"/>
        <w:numPr>
          <w:ilvl w:val="2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09" w:leftChars="0" w:hanging="709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证照管理员应按规定时间到相关部门办理证照年检，确保证照的有效性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；</w:t>
      </w:r>
    </w:p>
    <w:p w14:paraId="01DEFB84">
      <w:pPr>
        <w:keepNext w:val="0"/>
        <w:keepLines w:val="0"/>
        <w:pageBreakBefore w:val="0"/>
        <w:widowControl w:val="0"/>
        <w:numPr>
          <w:ilvl w:val="2"/>
          <w:numId w:val="1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709" w:leftChars="0" w:hanging="709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年检完成后，证照管理员需将年检结果报秘书长备案，并更新证照档案。</w:t>
      </w:r>
    </w:p>
    <w:p w14:paraId="54E34130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违规处理</w:t>
      </w:r>
    </w:p>
    <w:p w14:paraId="033DA3D2">
      <w:pPr>
        <w:keepNext w:val="0"/>
        <w:keepLines w:val="0"/>
        <w:pageBreakBefore w:val="0"/>
        <w:widowControl w:val="0"/>
        <w:numPr>
          <w:ilvl w:val="1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发生以下行为的，视情节轻重，对相关责任人予以处理；</w:t>
      </w:r>
    </w:p>
    <w:p w14:paraId="24F1D56C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虚报印章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或证照</w:t>
      </w:r>
      <w:r>
        <w:rPr>
          <w:rFonts w:hint="eastAsia" w:ascii="宋体" w:hAnsi="宋体" w:eastAsia="宋体" w:cs="宋体"/>
          <w:sz w:val="24"/>
          <w:szCs w:val="24"/>
        </w:rPr>
        <w:t>借用、使用理由，或未经审批借用、使用；</w:t>
      </w:r>
    </w:p>
    <w:p w14:paraId="2188BE9E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未按规定使用、保管或借用印章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证照</w:t>
      </w:r>
      <w:r>
        <w:rPr>
          <w:rFonts w:hint="eastAsia" w:ascii="宋体" w:hAnsi="宋体" w:eastAsia="宋体" w:cs="宋体"/>
          <w:sz w:val="24"/>
          <w:szCs w:val="24"/>
        </w:rPr>
        <w:t>，造成遗失、损坏；</w:t>
      </w:r>
    </w:p>
    <w:p w14:paraId="04634179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未办理移交手续，私自转交印章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或证照</w:t>
      </w:r>
      <w:r>
        <w:rPr>
          <w:rFonts w:hint="eastAsia" w:ascii="宋体" w:hAnsi="宋体" w:eastAsia="宋体" w:cs="宋体"/>
          <w:sz w:val="24"/>
          <w:szCs w:val="24"/>
        </w:rPr>
        <w:t>；</w:t>
      </w:r>
    </w:p>
    <w:p w14:paraId="0F3C0C3F">
      <w:pPr>
        <w:keepNext w:val="0"/>
        <w:keepLines w:val="0"/>
        <w:pageBreakBefore w:val="0"/>
        <w:widowControl w:val="0"/>
        <w:numPr>
          <w:ilvl w:val="0"/>
          <w:numId w:val="1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25" w:leftChars="0" w:hanging="425" w:firstLineChars="0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未按规定办理证照年检。</w:t>
      </w:r>
    </w:p>
    <w:p w14:paraId="31A0A466">
      <w:pPr>
        <w:keepNext w:val="0"/>
        <w:keepLines w:val="0"/>
        <w:pageBreakBefore w:val="0"/>
        <w:widowControl w:val="0"/>
        <w:numPr>
          <w:ilvl w:val="1"/>
          <w:numId w:val="1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对于违规行为，基金会将根据情节轻重，给予警告、通报批评、经济处罚或追究法律责任。</w:t>
      </w:r>
    </w:p>
    <w:p w14:paraId="45EA26DA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ind w:left="425" w:leftChars="0" w:hanging="425" w:firstLineChars="0"/>
        <w:jc w:val="left"/>
        <w:textAlignment w:val="auto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附则</w:t>
      </w:r>
    </w:p>
    <w:p w14:paraId="2F35AA38">
      <w:pPr>
        <w:keepNext w:val="0"/>
        <w:keepLines w:val="0"/>
        <w:pageBreakBefore w:val="0"/>
        <w:widowControl w:val="0"/>
        <w:numPr>
          <w:ilvl w:val="1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本制度由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浙江南郡公益基金会</w:t>
      </w:r>
      <w:r>
        <w:rPr>
          <w:rFonts w:hint="eastAsia" w:ascii="宋体" w:hAnsi="宋体" w:eastAsia="宋体" w:cs="宋体"/>
          <w:sz w:val="24"/>
          <w:szCs w:val="24"/>
        </w:rPr>
        <w:t>负责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解释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3138E6A3">
      <w:pPr>
        <w:keepNext w:val="0"/>
        <w:keepLines w:val="0"/>
        <w:pageBreakBefore w:val="0"/>
        <w:widowControl w:val="0"/>
        <w:numPr>
          <w:ilvl w:val="1"/>
          <w:numId w:val="1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567" w:leftChars="0" w:hanging="567" w:firstLineChars="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本制度自2024年4月3日浙江南郡公益基金会一届二次理事会会议审议通过后执行。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387D63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DF6F99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DF6F99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C19D73"/>
    <w:multiLevelType w:val="multilevel"/>
    <w:tmpl w:val="9FC19D73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3.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">
    <w:nsid w:val="A2CE2845"/>
    <w:multiLevelType w:val="multilevel"/>
    <w:tmpl w:val="A2CE284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4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2">
    <w:nsid w:val="AEE39C2C"/>
    <w:multiLevelType w:val="multilevel"/>
    <w:tmpl w:val="AEE39C2C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3.1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3">
    <w:nsid w:val="D4916025"/>
    <w:multiLevelType w:val="singleLevel"/>
    <w:tmpl w:val="D4916025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4">
    <w:nsid w:val="0115ED38"/>
    <w:multiLevelType w:val="multilevel"/>
    <w:tmpl w:val="0115ED3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5">
    <w:nsid w:val="0E490239"/>
    <w:multiLevelType w:val="multilevel"/>
    <w:tmpl w:val="0E49023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2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6">
    <w:nsid w:val="1A9B3D4A"/>
    <w:multiLevelType w:val="multilevel"/>
    <w:tmpl w:val="1A9B3D4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5.%2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7">
    <w:nsid w:val="1DA6A59D"/>
    <w:multiLevelType w:val="multilevel"/>
    <w:tmpl w:val="1DA6A59D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3.3.%3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8">
    <w:nsid w:val="1ED04BCA"/>
    <w:multiLevelType w:val="multilevel"/>
    <w:tmpl w:val="1ED04BCA"/>
    <w:lvl w:ilvl="0" w:tentative="0">
      <w:start w:val="1"/>
      <w:numFmt w:val="decimal"/>
      <w:suff w:val="nothing"/>
      <w:lvlText w:val="%1."/>
      <w:lvlJc w:val="left"/>
      <w:pPr>
        <w:ind w:left="0" w:firstLine="0"/>
      </w:pPr>
      <w:rPr>
        <w:rFonts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1" w:tentative="0">
      <w:start w:val="1"/>
      <w:numFmt w:val="decimal"/>
      <w:pStyle w:val="2"/>
      <w:suff w:val="nothing"/>
      <w:lvlText w:val="%1.%2."/>
      <w:lvlJc w:val="left"/>
      <w:pPr>
        <w:ind w:left="0" w:firstLine="0"/>
      </w:pPr>
      <w:rPr>
        <w:rFonts w:hint="eastAsia" w:ascii="黑体" w:hAnsi="黑体" w:eastAsia="黑体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position w:val="0"/>
        <w:sz w:val="21"/>
        <w:u w:val="none"/>
        <w:vertAlign w:val="baseline"/>
        <w:lang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2" w:tentative="0">
      <w:start w:val="1"/>
      <w:numFmt w:val="decimal"/>
      <w:pStyle w:val="3"/>
      <w:suff w:val="nothing"/>
      <w:lvlText w:val="%1.%2.%3."/>
      <w:lvlJc w:val="left"/>
      <w:pPr>
        <w:ind w:left="0" w:firstLine="0"/>
      </w:pPr>
      <w:rPr>
        <w:rFonts w:hint="default" w:ascii="黑体" w:hAnsi="黑体" w:eastAsia="黑体" w:cs="黑体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sz w:val="21"/>
        <w:szCs w:val="21"/>
        <w:u w:val="none"/>
        <w:vertAlign w:val="baseline"/>
        <w:lang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3" w:tentative="0">
      <w:start w:val="1"/>
      <w:numFmt w:val="decimal"/>
      <w:suff w:val="nothing"/>
      <w:lvlText w:val="%1.%2.%3.%4."/>
      <w:lvlJc w:val="left"/>
      <w:pPr>
        <w:ind w:left="1419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4" w:tentative="0">
      <w:start w:val="1"/>
      <w:numFmt w:val="decimal"/>
      <w:suff w:val="nothing"/>
      <w:lvlText w:val="%1.%2.%3.%4.%5."/>
      <w:lvlJc w:val="left"/>
      <w:pPr>
        <w:ind w:left="0" w:firstLine="0"/>
      </w:pPr>
      <w:rPr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 w:themeColor="text1"/>
        <w:spacing w:val="0"/>
        <w:position w:val="0"/>
        <w:u w:val="none"/>
        <w:vertAlign w:val="baseline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Fill>
          <w14:solidFill>
            <w14:schemeClr w14:val="tx1"/>
          </w14:solidFill>
        </w14:textFill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9">
    <w:nsid w:val="212D9A45"/>
    <w:multiLevelType w:val="multilevel"/>
    <w:tmpl w:val="212D9A4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2.3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0">
    <w:nsid w:val="3EDE0D3A"/>
    <w:multiLevelType w:val="multilevel"/>
    <w:tmpl w:val="3EDE0D3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1">
    <w:nsid w:val="591770E5"/>
    <w:multiLevelType w:val="multilevel"/>
    <w:tmpl w:val="591770E5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2.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12">
    <w:nsid w:val="598DB924"/>
    <w:multiLevelType w:val="multilevel"/>
    <w:tmpl w:val="598DB924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3.%2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5"/>
  </w:num>
  <w:num w:numId="5">
    <w:abstractNumId w:val="11"/>
  </w:num>
  <w:num w:numId="6">
    <w:abstractNumId w:val="9"/>
  </w:num>
  <w:num w:numId="7">
    <w:abstractNumId w:val="12"/>
  </w:num>
  <w:num w:numId="8">
    <w:abstractNumId w:val="2"/>
  </w:num>
  <w:num w:numId="9">
    <w:abstractNumId w:val="0"/>
  </w:num>
  <w:num w:numId="10">
    <w:abstractNumId w:val="7"/>
  </w:num>
  <w:num w:numId="11">
    <w:abstractNumId w:val="1"/>
  </w:num>
  <w:num w:numId="12">
    <w:abstractNumId w:val="3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E5D71"/>
    <w:rsid w:val="01DB1C83"/>
    <w:rsid w:val="03802AE2"/>
    <w:rsid w:val="043D6C25"/>
    <w:rsid w:val="04700DA8"/>
    <w:rsid w:val="05C25634"/>
    <w:rsid w:val="061B33AB"/>
    <w:rsid w:val="069114AA"/>
    <w:rsid w:val="09047D11"/>
    <w:rsid w:val="09B64B07"/>
    <w:rsid w:val="09CE5F37"/>
    <w:rsid w:val="0A724AC2"/>
    <w:rsid w:val="0AAB0D8C"/>
    <w:rsid w:val="0B4A0E23"/>
    <w:rsid w:val="0B666A61"/>
    <w:rsid w:val="0B8909A2"/>
    <w:rsid w:val="0BB023D2"/>
    <w:rsid w:val="0E0367E9"/>
    <w:rsid w:val="0E4D3B7F"/>
    <w:rsid w:val="0F391A89"/>
    <w:rsid w:val="104F21BA"/>
    <w:rsid w:val="10AA5642"/>
    <w:rsid w:val="10CD1330"/>
    <w:rsid w:val="113D0264"/>
    <w:rsid w:val="11823EC9"/>
    <w:rsid w:val="11FA6155"/>
    <w:rsid w:val="12371157"/>
    <w:rsid w:val="12B409FA"/>
    <w:rsid w:val="13785584"/>
    <w:rsid w:val="139B3968"/>
    <w:rsid w:val="13FF5CA5"/>
    <w:rsid w:val="177841EC"/>
    <w:rsid w:val="18357EE7"/>
    <w:rsid w:val="186E33F9"/>
    <w:rsid w:val="192166BD"/>
    <w:rsid w:val="19AD2068"/>
    <w:rsid w:val="19BE5D1C"/>
    <w:rsid w:val="1AAC0209"/>
    <w:rsid w:val="1B6E40B4"/>
    <w:rsid w:val="1E831280"/>
    <w:rsid w:val="1FA45952"/>
    <w:rsid w:val="216675E8"/>
    <w:rsid w:val="219E4D4F"/>
    <w:rsid w:val="22031056"/>
    <w:rsid w:val="22DB168B"/>
    <w:rsid w:val="232079E6"/>
    <w:rsid w:val="23A77580"/>
    <w:rsid w:val="245931AF"/>
    <w:rsid w:val="248875F1"/>
    <w:rsid w:val="26377520"/>
    <w:rsid w:val="26AC30C5"/>
    <w:rsid w:val="275D3041"/>
    <w:rsid w:val="27BA12A7"/>
    <w:rsid w:val="28772EF6"/>
    <w:rsid w:val="28F214DC"/>
    <w:rsid w:val="29036AF9"/>
    <w:rsid w:val="29B669AE"/>
    <w:rsid w:val="29B95CC4"/>
    <w:rsid w:val="29F8727E"/>
    <w:rsid w:val="2A335805"/>
    <w:rsid w:val="2A7C7140"/>
    <w:rsid w:val="2BA54F2C"/>
    <w:rsid w:val="2CEA2186"/>
    <w:rsid w:val="2DEA131C"/>
    <w:rsid w:val="2F2B74F6"/>
    <w:rsid w:val="2F603644"/>
    <w:rsid w:val="2FDF6179"/>
    <w:rsid w:val="30BA4FD6"/>
    <w:rsid w:val="31B1462B"/>
    <w:rsid w:val="3291620A"/>
    <w:rsid w:val="33184235"/>
    <w:rsid w:val="336D27D3"/>
    <w:rsid w:val="342F5CDB"/>
    <w:rsid w:val="34A501FA"/>
    <w:rsid w:val="364610BA"/>
    <w:rsid w:val="36AC7A6D"/>
    <w:rsid w:val="36D12E0C"/>
    <w:rsid w:val="3724764D"/>
    <w:rsid w:val="37A10C9D"/>
    <w:rsid w:val="398919E9"/>
    <w:rsid w:val="3A336DDE"/>
    <w:rsid w:val="3AEF5172"/>
    <w:rsid w:val="3B2F65C0"/>
    <w:rsid w:val="3BB80364"/>
    <w:rsid w:val="3E43485C"/>
    <w:rsid w:val="3E7569E0"/>
    <w:rsid w:val="3F8A0269"/>
    <w:rsid w:val="3FDA4D4C"/>
    <w:rsid w:val="403501D5"/>
    <w:rsid w:val="40491ED2"/>
    <w:rsid w:val="40B41A41"/>
    <w:rsid w:val="43030A5E"/>
    <w:rsid w:val="4374777C"/>
    <w:rsid w:val="44E73A68"/>
    <w:rsid w:val="45761BF1"/>
    <w:rsid w:val="47A704E7"/>
    <w:rsid w:val="481608EC"/>
    <w:rsid w:val="483B6180"/>
    <w:rsid w:val="48E21116"/>
    <w:rsid w:val="49D835B1"/>
    <w:rsid w:val="4A87617A"/>
    <w:rsid w:val="4B266BF8"/>
    <w:rsid w:val="4C6A608E"/>
    <w:rsid w:val="4C8147A2"/>
    <w:rsid w:val="4C856040"/>
    <w:rsid w:val="4E4C1EBF"/>
    <w:rsid w:val="4EA03605"/>
    <w:rsid w:val="4F165675"/>
    <w:rsid w:val="4FE13ED5"/>
    <w:rsid w:val="510D1231"/>
    <w:rsid w:val="514566E6"/>
    <w:rsid w:val="52AA4A52"/>
    <w:rsid w:val="538E1C7E"/>
    <w:rsid w:val="560A5808"/>
    <w:rsid w:val="570074B4"/>
    <w:rsid w:val="581666E6"/>
    <w:rsid w:val="59945B14"/>
    <w:rsid w:val="5AFE65AE"/>
    <w:rsid w:val="5F025C16"/>
    <w:rsid w:val="5F7F1015"/>
    <w:rsid w:val="5F9A19AB"/>
    <w:rsid w:val="613A4C35"/>
    <w:rsid w:val="61831B7E"/>
    <w:rsid w:val="62726C0F"/>
    <w:rsid w:val="63D63DC8"/>
    <w:rsid w:val="643A703D"/>
    <w:rsid w:val="655F0E1E"/>
    <w:rsid w:val="65F52031"/>
    <w:rsid w:val="65FA31A3"/>
    <w:rsid w:val="66CC0FE3"/>
    <w:rsid w:val="674212A6"/>
    <w:rsid w:val="67590FB3"/>
    <w:rsid w:val="677F6056"/>
    <w:rsid w:val="686D5EAE"/>
    <w:rsid w:val="68F22857"/>
    <w:rsid w:val="6A615EE7"/>
    <w:rsid w:val="6B117502"/>
    <w:rsid w:val="6B5E5F82"/>
    <w:rsid w:val="6D9B34BE"/>
    <w:rsid w:val="6DAC56CB"/>
    <w:rsid w:val="6DE7144B"/>
    <w:rsid w:val="6E9C573F"/>
    <w:rsid w:val="6EA63EC8"/>
    <w:rsid w:val="6FFB3AE8"/>
    <w:rsid w:val="70383246"/>
    <w:rsid w:val="7101536F"/>
    <w:rsid w:val="719646C8"/>
    <w:rsid w:val="71F30BEF"/>
    <w:rsid w:val="72A252EE"/>
    <w:rsid w:val="739E3D9E"/>
    <w:rsid w:val="73B515B8"/>
    <w:rsid w:val="74956EB9"/>
    <w:rsid w:val="770519A8"/>
    <w:rsid w:val="77DE2570"/>
    <w:rsid w:val="789B6A68"/>
    <w:rsid w:val="797D2A1C"/>
    <w:rsid w:val="7BB80A78"/>
    <w:rsid w:val="7CB43C54"/>
    <w:rsid w:val="7E9717CF"/>
    <w:rsid w:val="7F396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numPr>
        <w:ilvl w:val="1"/>
        <w:numId w:val="1"/>
      </w:numPr>
      <w:ind w:firstLineChars="0"/>
      <w:outlineLvl w:val="1"/>
    </w:pPr>
    <w:rPr>
      <w:rFonts w:cstheme="majorBidi"/>
      <w:b/>
      <w:bCs/>
    </w:rPr>
  </w:style>
  <w:style w:type="paragraph" w:styleId="3">
    <w:name w:val="heading 3"/>
    <w:basedOn w:val="1"/>
    <w:next w:val="1"/>
    <w:qFormat/>
    <w:uiPriority w:val="9"/>
    <w:pPr>
      <w:keepNext/>
      <w:keepLines/>
      <w:numPr>
        <w:ilvl w:val="2"/>
        <w:numId w:val="1"/>
      </w:numPr>
      <w:ind w:firstLineChars="0"/>
      <w:outlineLvl w:val="2"/>
    </w:pPr>
    <w:rPr>
      <w:bCs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1318</Words>
  <Characters>1325</Characters>
  <Lines>0</Lines>
  <Paragraphs>0</Paragraphs>
  <TotalTime>0</TotalTime>
  <ScaleCrop>false</ScaleCrop>
  <LinksUpToDate>false</LinksUpToDate>
  <CharactersWithSpaces>1325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2025-02-17T08:11:00Z</dcterms:created>
  <dc:creator>admin</dc:creator>
  <cp:lastModifiedBy>渴尘万斛</cp:lastModifiedBy>
  <dcterms:modified xsi:type="dcterms:W3CDTF">2025-03-18T06:20:05Z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eyJoZGlkIjoiMDBiY2ViNmJmZTUyOGRkMmQ3N2ViNGYzZTY1NDAwZGMiLCJ1c2VySWQiOiI1MjI1NDk3OTcifQ==</vt:lpwstr>
  </property>
  <property fmtid="{D5CDD505-2E9C-101B-9397-08002B2CF9AE}" pid="4" name="ICV">
    <vt:lpwstr>632FBF438A3A473BB24879E00160FEF6_12</vt:lpwstr>
  </property>
</Properties>
</file>